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0D3" w:rsidRPr="00F83AB1" w:rsidRDefault="00DC50D3" w:rsidP="00DC50D3">
      <w:pPr>
        <w:rPr>
          <w:b/>
        </w:rPr>
      </w:pPr>
      <w:r w:rsidRPr="00F83AB1">
        <w:rPr>
          <w:b/>
        </w:rPr>
        <w:t>1 February 2023</w:t>
      </w:r>
    </w:p>
    <w:p w:rsidR="00DC50D3" w:rsidRPr="00F83AB1" w:rsidRDefault="00DC50D3" w:rsidP="00DC50D3">
      <w:pPr>
        <w:rPr>
          <w:b/>
        </w:rPr>
      </w:pPr>
      <w:r w:rsidRPr="00F83AB1">
        <w:rPr>
          <w:b/>
        </w:rPr>
        <w:t>RNS REACH</w:t>
      </w:r>
    </w:p>
    <w:p w:rsidR="00DC50D3" w:rsidRPr="00F83AB1" w:rsidRDefault="00DC50D3" w:rsidP="00DC50D3">
      <w:pPr>
        <w:rPr>
          <w:b/>
        </w:rPr>
      </w:pPr>
    </w:p>
    <w:p w:rsidR="00DC50D3" w:rsidRPr="00F83AB1" w:rsidRDefault="00DC50D3" w:rsidP="00DC50D3">
      <w:pPr>
        <w:rPr>
          <w:b/>
        </w:rPr>
      </w:pPr>
      <w:r w:rsidRPr="00F83AB1">
        <w:rPr>
          <w:b/>
        </w:rPr>
        <w:t>Frenkel Topping Group plc</w:t>
      </w:r>
    </w:p>
    <w:p w:rsidR="00DC50D3" w:rsidRPr="00F83AB1" w:rsidRDefault="00DC50D3" w:rsidP="00DC50D3">
      <w:pPr>
        <w:rPr>
          <w:b/>
        </w:rPr>
      </w:pPr>
      <w:r w:rsidRPr="00F83AB1">
        <w:rPr>
          <w:b/>
        </w:rPr>
        <w:t>("Frenkel Topping" or the "Company" or the "Group")</w:t>
      </w:r>
    </w:p>
    <w:p w:rsidR="00DC50D3" w:rsidRPr="00F83AB1" w:rsidRDefault="00DC50D3" w:rsidP="00DC50D3">
      <w:pPr>
        <w:rPr>
          <w:b/>
        </w:rPr>
      </w:pPr>
      <w:r w:rsidRPr="00F83AB1">
        <w:rPr>
          <w:b/>
        </w:rPr>
        <w:t>Frenkel Topping Partnership Programme Grows Again with Top Tier Law Firm</w:t>
      </w:r>
    </w:p>
    <w:p w:rsidR="00DC50D3" w:rsidRPr="00F83AB1" w:rsidRDefault="00DC50D3" w:rsidP="00DC50D3">
      <w:pPr>
        <w:rPr>
          <w:b/>
        </w:rPr>
      </w:pPr>
    </w:p>
    <w:p w:rsidR="00DC50D3" w:rsidRDefault="00DC50D3" w:rsidP="00DC50D3">
      <w:r>
        <w:t>Frenkel Topping Group plc (AIM: FEN), a specialist professional and financial services firm operating in the Personal Injury (PI) and Clinical Negligence (CN) space, is pleased to announce it has extended its ‘Working in Partnership’ programme with a 50:50 joint venture (JV) between its IFA arm and the niche law firm, Serious Injury Law, taking its joint ventures to nine and expanding its reach into the country’s top-tier law firms in its sector.</w:t>
      </w:r>
    </w:p>
    <w:p w:rsidR="00DC50D3" w:rsidRDefault="00DC50D3" w:rsidP="00DC50D3"/>
    <w:p w:rsidR="00DC50D3" w:rsidRDefault="00DC50D3" w:rsidP="00DC50D3">
      <w:r>
        <w:t xml:space="preserve">The joint venture sees Serious Injury Law – recommended as a Top Tier firm by the Legal 500 – join with Frenkel Topping’s independent financial advice division, to provide services under the trading name Serious Law Investments Ltd. </w:t>
      </w:r>
    </w:p>
    <w:p w:rsidR="00DC50D3" w:rsidRDefault="00DC50D3" w:rsidP="00DC50D3"/>
    <w:p w:rsidR="00DC50D3" w:rsidRDefault="00DC50D3" w:rsidP="00DC50D3">
      <w:r>
        <w:t>Serious Injury Law Partners Matthew Dixon and Ben Priestley will act as directors of the company alongside Chief Operating Officer, Mark Holt and Chief Financial Officer Elaine Cullen-Grant from Frenkel Topping Group.</w:t>
      </w:r>
    </w:p>
    <w:p w:rsidR="00DC50D3" w:rsidRDefault="00DC50D3" w:rsidP="00DC50D3"/>
    <w:p w:rsidR="00DC50D3" w:rsidRDefault="00DC50D3" w:rsidP="00DC50D3">
      <w:r>
        <w:t>With the aim of delivering both a seamless legal and financial advice journey to clients involved in litigation after serious injury, the new joint venture combines the two firms’ skills and resources in the specialist area of professional services.</w:t>
      </w:r>
    </w:p>
    <w:p w:rsidR="00DC50D3" w:rsidRDefault="00DC50D3" w:rsidP="00DC50D3"/>
    <w:p w:rsidR="00DC50D3" w:rsidRDefault="00DC50D3" w:rsidP="00DC50D3">
      <w:r>
        <w:t xml:space="preserve">Serious Injury Law is the latest partnership in Frenkel Topping's strategy to strengthen relationships with likeminded firms in the Personal Injury and Clinical Negligence space and to help introduce Assets Under Management for the Group via its discretionary fund manager (DFM), </w:t>
      </w:r>
      <w:proofErr w:type="spellStart"/>
      <w:r>
        <w:t>Ascencia</w:t>
      </w:r>
      <w:proofErr w:type="spellEnd"/>
      <w:r>
        <w:t xml:space="preserve"> Investment Management.</w:t>
      </w:r>
    </w:p>
    <w:p w:rsidR="00DC50D3" w:rsidRDefault="00DC50D3" w:rsidP="00DC50D3"/>
    <w:p w:rsidR="00DC50D3" w:rsidRDefault="00DC50D3" w:rsidP="00DC50D3">
      <w:r>
        <w:t xml:space="preserve">The Company’s DFM – which specialises in investing for vulnerable clients – has continued to demonstrate positive performance against a backdrop of wider market drops in recent years, highlighting its expertise in managing multi-asset investment solutions that are positioned to capture the upside of market fluctuations, while aiming to reduce the negative impact of market turbulence on client assets. </w:t>
      </w:r>
    </w:p>
    <w:p w:rsidR="00DC50D3" w:rsidRDefault="00DC50D3" w:rsidP="00DC50D3"/>
    <w:p w:rsidR="00DC50D3" w:rsidRDefault="00DC50D3" w:rsidP="00DC50D3">
      <w:r>
        <w:t xml:space="preserve">Through the joint venture, Frenkel Topping will become one of Serious Injury Law’s preferred partners for clients requiring investment advice post settlement and Serious Law Investments Ltd will extend the law firm’s suite of services to meet the needs of clients with catastrophic and other very serious injuries.  </w:t>
      </w:r>
    </w:p>
    <w:p w:rsidR="00DC50D3" w:rsidRDefault="00DC50D3" w:rsidP="00DC50D3"/>
    <w:p w:rsidR="00DC50D3" w:rsidRDefault="00DC50D3" w:rsidP="00DC50D3">
      <w:r>
        <w:t>Both firms were established more than 30 years ago. Serious Injury Law ha</w:t>
      </w:r>
      <w:r w:rsidR="00666EF7">
        <w:t>s</w:t>
      </w:r>
      <w:r>
        <w:t xml:space="preserve"> dealt with some of the UK’s largest and most complex serious injury cases, building strong, trusted relationships with many of the UK’s leading medical experts, leading counsel, and national serious injury charities, since its formation in 1989. The firm specialises in high-level injury cases including acquired and traumatic brain injury, and spinal injury. </w:t>
      </w:r>
    </w:p>
    <w:p w:rsidR="00DC50D3" w:rsidRDefault="00DC50D3" w:rsidP="00DC50D3"/>
    <w:p w:rsidR="00DC50D3" w:rsidRDefault="00DC50D3" w:rsidP="00DC50D3">
      <w:r>
        <w:t>Frenkel Topping Group’s work in Personal Injury and Clinical Negligence includes its signposting service inside Major Trauma Units (via Cardinal Management Ltd), expert witness services, independent financial advice, cost consultants, discretionary fund management, and care and case management.</w:t>
      </w:r>
    </w:p>
    <w:p w:rsidR="00DC50D3" w:rsidRDefault="00DC50D3" w:rsidP="00DC50D3"/>
    <w:p w:rsidR="00DC50D3" w:rsidRDefault="00DC50D3" w:rsidP="00DC50D3">
      <w:r>
        <w:t xml:space="preserve">The Group’s ‘Working in Partnership’ programme has nurtured strong relationships in recent years with law firms who share the focus on ‘the whole client’ and recognise the importance of collaboration between key services and all affected parties after a life-changing injury. </w:t>
      </w:r>
    </w:p>
    <w:p w:rsidR="00DC50D3" w:rsidRDefault="00DC50D3" w:rsidP="00DC50D3"/>
    <w:p w:rsidR="00DC50D3" w:rsidRDefault="00DC50D3" w:rsidP="00DC50D3">
      <w:r>
        <w:t>Both firms deliver services nationally and the joint venture between Serious Injury Law and Frenkel Topping is expected to bring synergies, AUM inflow and support future growth for both businesses.</w:t>
      </w:r>
    </w:p>
    <w:p w:rsidR="00DC50D3" w:rsidRDefault="00DC50D3" w:rsidP="00DC50D3"/>
    <w:p w:rsidR="00DC50D3" w:rsidRPr="00F83AB1" w:rsidRDefault="00DC50D3" w:rsidP="00DC50D3">
      <w:pPr>
        <w:rPr>
          <w:b/>
        </w:rPr>
      </w:pPr>
      <w:r w:rsidRPr="00F83AB1">
        <w:rPr>
          <w:b/>
        </w:rPr>
        <w:t>Mark Holt, Chief Operating Officer of Frenkel Topping Group, said:</w:t>
      </w:r>
    </w:p>
    <w:p w:rsidR="00DC50D3" w:rsidRDefault="00DC50D3" w:rsidP="00DC50D3">
      <w:r>
        <w:t>“I have known and worked closely with Matthew, Ben, Tim and the team at Serious Injury Law for many years and have the utmost respect for their depth of expertise and their deserved reputation for excellence and integrity in dealing with some of the UK’s largest and most complex serious injury cases.</w:t>
      </w:r>
    </w:p>
    <w:p w:rsidR="00DC50D3" w:rsidRDefault="00DC50D3" w:rsidP="00DC50D3"/>
    <w:p w:rsidR="00DC50D3" w:rsidRDefault="00F83AB1" w:rsidP="00DC50D3">
      <w:r>
        <w:t>“</w:t>
      </w:r>
      <w:r w:rsidR="00DC50D3">
        <w:t>Our Working in Partnership programme is designed to create alliances between Frenkel Topping and fellow businesses in the Personal Injury and Clinical Negligence space who share the same ethos and a mutual drive to achieve the right outcomes in litigation and beyond settlement. Our partnership with Serious Injury Law is another fantastic example of how complementary joint ventures work to the client’s benefit.”</w:t>
      </w:r>
    </w:p>
    <w:p w:rsidR="00DC50D3" w:rsidRDefault="00DC50D3" w:rsidP="00DC50D3"/>
    <w:p w:rsidR="00DC50D3" w:rsidRPr="00F83AB1" w:rsidRDefault="00DC50D3" w:rsidP="00DC50D3">
      <w:pPr>
        <w:rPr>
          <w:b/>
        </w:rPr>
      </w:pPr>
      <w:r w:rsidRPr="00F83AB1">
        <w:rPr>
          <w:b/>
        </w:rPr>
        <w:t>Tim Walters, Managing Partner of Serious Injury Law, said:</w:t>
      </w:r>
    </w:p>
    <w:p w:rsidR="00DC50D3" w:rsidRDefault="00DC50D3" w:rsidP="00DC50D3">
      <w:r>
        <w:t xml:space="preserve">“We know from our experience how far-reaching the impact of serious and catastrophic injury is. Our values of integrity, excellence, transparency, trust and innovation, are at the centre of every decision we make. Every organisation we work with has to share those values and our commitment to helping those affected by serious </w:t>
      </w:r>
      <w:r w:rsidR="00AC6786">
        <w:t xml:space="preserve">and catastrophic </w:t>
      </w:r>
      <w:r>
        <w:t>injury.</w:t>
      </w:r>
    </w:p>
    <w:p w:rsidR="00DC50D3" w:rsidRDefault="00DC50D3" w:rsidP="00DC50D3"/>
    <w:p w:rsidR="00DC50D3" w:rsidRDefault="00F83AB1" w:rsidP="00DC50D3">
      <w:r>
        <w:t>“</w:t>
      </w:r>
      <w:r w:rsidR="00DC50D3">
        <w:t xml:space="preserve">Our focus is on delivering the highest possible standards of client care and service through the lifetime of each case and beyond. Our </w:t>
      </w:r>
      <w:r w:rsidR="009F0A54">
        <w:t xml:space="preserve">joint </w:t>
      </w:r>
      <w:r w:rsidR="00DC50D3">
        <w:t xml:space="preserve">venture with Frenkel Topping helps us do that, and enhances the bespoke services we can offer to our clients.”. </w:t>
      </w:r>
    </w:p>
    <w:p w:rsidR="00DC50D3" w:rsidRDefault="00DC50D3" w:rsidP="00DC50D3"/>
    <w:p w:rsidR="00DC50D3" w:rsidRPr="00F83AB1" w:rsidRDefault="00DC50D3" w:rsidP="00DC50D3">
      <w:pPr>
        <w:rPr>
          <w:b/>
        </w:rPr>
      </w:pPr>
      <w:r w:rsidRPr="00F83AB1">
        <w:rPr>
          <w:b/>
        </w:rPr>
        <w:t>Richard Fraser, CEO of Frenkel Topping, said:</w:t>
      </w:r>
    </w:p>
    <w:p w:rsidR="00DC50D3" w:rsidRDefault="00DC50D3" w:rsidP="00DC50D3">
      <w:r>
        <w:t>“As part of our strategy to grow our core business, Frenkel Topping Limited, we are formalising our relationships with high calibre firms, like Serious Injury Law, who share our client-first mentality. Joint ventures like this one expand our network of new business referrers and demonstrate our commitment to innovate and enhance our services, ultimately supporting our objective to increase shareholder value.”</w:t>
      </w:r>
    </w:p>
    <w:p w:rsidR="00DC50D3" w:rsidRDefault="00DC50D3" w:rsidP="00DC50D3"/>
    <w:p w:rsidR="00DC50D3" w:rsidRDefault="00DC50D3" w:rsidP="00DC50D3"/>
    <w:p w:rsidR="00DC50D3" w:rsidRDefault="00DC50D3" w:rsidP="00DC50D3"/>
    <w:p w:rsidR="00DC50D3" w:rsidRPr="00F83AB1" w:rsidRDefault="00DC50D3" w:rsidP="00DC50D3">
      <w:pPr>
        <w:rPr>
          <w:b/>
        </w:rPr>
      </w:pPr>
      <w:r w:rsidRPr="00F83AB1">
        <w:rPr>
          <w:b/>
        </w:rPr>
        <w:t xml:space="preserve">For further information:  </w:t>
      </w:r>
    </w:p>
    <w:p w:rsidR="00DC50D3" w:rsidRDefault="00DC50D3" w:rsidP="00DC50D3">
      <w:r>
        <w:t>Frenkel Topping Group plc</w:t>
      </w:r>
      <w:r>
        <w:tab/>
        <w:t>www.frenkeltopping.co.uk</w:t>
      </w:r>
    </w:p>
    <w:p w:rsidR="00DC50D3" w:rsidRDefault="00DC50D3" w:rsidP="00DC50D3"/>
    <w:p w:rsidR="00DC50D3" w:rsidRDefault="00DC50D3" w:rsidP="00DC50D3">
      <w:r>
        <w:t>Richard Fraser, Chief Executive Officer</w:t>
      </w:r>
      <w:r>
        <w:tab/>
        <w:t>Tel: 0161 886 8000</w:t>
      </w:r>
    </w:p>
    <w:p w:rsidR="00DC50D3" w:rsidRDefault="00DC50D3" w:rsidP="00DC50D3">
      <w:r>
        <w:t xml:space="preserve"> </w:t>
      </w:r>
      <w:r>
        <w:tab/>
        <w:t xml:space="preserve"> </w:t>
      </w:r>
    </w:p>
    <w:p w:rsidR="00DC50D3" w:rsidRDefault="00DC50D3" w:rsidP="00DC50D3">
      <w:proofErr w:type="spellStart"/>
      <w:r>
        <w:t>finnCap</w:t>
      </w:r>
      <w:proofErr w:type="spellEnd"/>
      <w:r>
        <w:t xml:space="preserve"> Ltd</w:t>
      </w:r>
      <w:r>
        <w:tab/>
        <w:t>Tel: 020 7220 0500</w:t>
      </w:r>
    </w:p>
    <w:p w:rsidR="00DC50D3" w:rsidRDefault="00DC50D3" w:rsidP="00DC50D3">
      <w:r>
        <w:t xml:space="preserve">Carl Holmes/James Thompson / </w:t>
      </w:r>
      <w:proofErr w:type="spellStart"/>
      <w:r>
        <w:t>Milesh</w:t>
      </w:r>
      <w:proofErr w:type="spellEnd"/>
      <w:r>
        <w:t xml:space="preserve"> </w:t>
      </w:r>
      <w:proofErr w:type="spellStart"/>
      <w:r>
        <w:t>Hindocha</w:t>
      </w:r>
      <w:proofErr w:type="spellEnd"/>
      <w:r>
        <w:t xml:space="preserve"> (Corporate Finance)</w:t>
      </w:r>
    </w:p>
    <w:p w:rsidR="00DC50D3" w:rsidRDefault="00DC50D3" w:rsidP="00DC50D3">
      <w:r>
        <w:t>Richard Chambers (ECM)</w:t>
      </w:r>
      <w:r>
        <w:tab/>
      </w:r>
    </w:p>
    <w:p w:rsidR="00DC50D3" w:rsidRDefault="00DC50D3" w:rsidP="00DC50D3"/>
    <w:p w:rsidR="00DC50D3" w:rsidRPr="00F83AB1" w:rsidRDefault="00DC50D3" w:rsidP="00DC50D3">
      <w:pPr>
        <w:rPr>
          <w:b/>
        </w:rPr>
      </w:pPr>
      <w:r w:rsidRPr="00F83AB1">
        <w:rPr>
          <w:b/>
        </w:rPr>
        <w:t xml:space="preserve">About Frenkel Topping Group:  </w:t>
      </w:r>
    </w:p>
    <w:p w:rsidR="00DC50D3" w:rsidRDefault="00DC50D3" w:rsidP="00DC50D3"/>
    <w:p w:rsidR="00DC50D3" w:rsidRDefault="00DC50D3" w:rsidP="00DC50D3">
      <w:r>
        <w:t>The Frenkel Topping Group of companies specialises in providing financial advice and asset protection services to clients at times of financial vulnerability, with particular expertise in the field of personal injury (PI) and clinical negligence (CN).</w:t>
      </w:r>
    </w:p>
    <w:p w:rsidR="00DC50D3" w:rsidRDefault="00DC50D3" w:rsidP="00DC50D3">
      <w:r>
        <w:t>For more than 30 years the Group has worked with legal professionals and injured clients themselves to provide pre-settlement, at-settlement and post-settlement services to help achieve the best long-term outcomes for clients after injury. It boasts a client retention rate of 99%.</w:t>
      </w:r>
    </w:p>
    <w:p w:rsidR="00DC50D3" w:rsidRDefault="00DC50D3" w:rsidP="00DC50D3">
      <w:r>
        <w:t>Frenkel Topping Group is focused on consolidating the fragmented PI and CN space in order to provide the most comprehensive suite of services to clients and deliver a best-in-class service offering from immediately after injury or illness and for the rest of their lives.</w:t>
      </w:r>
    </w:p>
    <w:p w:rsidR="00DC50D3" w:rsidRDefault="00DC50D3" w:rsidP="00DC50D3">
      <w:r>
        <w:t>The group’s services include the Major Trauma Signposting Partnership service inside NHS Major Trauma Centres, expert witness, costs, tax and forensic accountancy, independent financial advice, investment management, and care and case management.</w:t>
      </w:r>
    </w:p>
    <w:p w:rsidR="00DC50D3" w:rsidRDefault="00DC50D3" w:rsidP="00DC50D3">
      <w:r>
        <w:t xml:space="preserve">The Group's discretionary fund manager, </w:t>
      </w:r>
      <w:proofErr w:type="spellStart"/>
      <w:r>
        <w:t>Ascencia</w:t>
      </w:r>
      <w:proofErr w:type="spellEnd"/>
      <w:r>
        <w:t xml:space="preserve">, manages financial portfolios for clients in unique circumstances, often who have received a financial settlement after litigation. In recent years </w:t>
      </w:r>
      <w:proofErr w:type="spellStart"/>
      <w:r>
        <w:t>Ascencia</w:t>
      </w:r>
      <w:proofErr w:type="spellEnd"/>
      <w:r>
        <w:t xml:space="preserve"> has diversified its portfolios to include a Sharia-law-compliant portfolio and a number of ESG portfolios in response to increased interest in socially responsible investing (SRI).</w:t>
      </w:r>
    </w:p>
    <w:p w:rsidR="00DC50D3" w:rsidRDefault="00DC50D3" w:rsidP="00DC50D3">
      <w:r>
        <w:t>Frenkel Topping has earned a reputation for commercial astuteness underpinned by a strong moral obligation to its clients, employees and wider society, with a continued focus on its Environmental, Social and Governance (ESG) impact.</w:t>
      </w:r>
    </w:p>
    <w:p w:rsidR="00DC50D3" w:rsidRDefault="00DC50D3" w:rsidP="00DC50D3">
      <w:r>
        <w:t>For more information visit:  www.frenkeltoppinggroup.co.uk</w:t>
      </w:r>
    </w:p>
    <w:p w:rsidR="00DC50D3" w:rsidRDefault="00DC50D3" w:rsidP="00DC50D3"/>
    <w:p w:rsidR="00DC50D3" w:rsidRDefault="00DC50D3" w:rsidP="00DC50D3"/>
    <w:p w:rsidR="00DC50D3" w:rsidRPr="00F83AB1" w:rsidRDefault="00DC50D3" w:rsidP="00DC50D3">
      <w:pPr>
        <w:rPr>
          <w:b/>
        </w:rPr>
      </w:pPr>
      <w:r w:rsidRPr="00F83AB1">
        <w:rPr>
          <w:b/>
        </w:rPr>
        <w:t>About Reach announcements</w:t>
      </w:r>
    </w:p>
    <w:p w:rsidR="00DC50D3" w:rsidRDefault="00DC50D3" w:rsidP="00DC50D3">
      <w:r>
        <w:t>This is a Reach announcement. Reach is an investor communication service aimed at assisting listed and unlisted (including AIM quoted) companies to distribute media only / non-regulatory news releases into the public domain. Information required to be notified under the AIM Rules for Companies, Market Abuse Regulation or other regulation would be disseminated as an RNS regulatory announcement and not on Reach.</w:t>
      </w:r>
    </w:p>
    <w:p w:rsidR="005F105C" w:rsidRDefault="005F105C"/>
    <w:sectPr w:rsidR="005F10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0D3"/>
    <w:rsid w:val="00047AE6"/>
    <w:rsid w:val="00064693"/>
    <w:rsid w:val="000B6597"/>
    <w:rsid w:val="0017608D"/>
    <w:rsid w:val="001C13A6"/>
    <w:rsid w:val="001D28BF"/>
    <w:rsid w:val="00252FEB"/>
    <w:rsid w:val="002E6442"/>
    <w:rsid w:val="002F0276"/>
    <w:rsid w:val="00310E71"/>
    <w:rsid w:val="00322440"/>
    <w:rsid w:val="003A4EED"/>
    <w:rsid w:val="003E59FA"/>
    <w:rsid w:val="00421F5D"/>
    <w:rsid w:val="004228D9"/>
    <w:rsid w:val="00470BBF"/>
    <w:rsid w:val="00491A06"/>
    <w:rsid w:val="0049473C"/>
    <w:rsid w:val="004F1338"/>
    <w:rsid w:val="00540FBF"/>
    <w:rsid w:val="00555AED"/>
    <w:rsid w:val="005841FE"/>
    <w:rsid w:val="00586926"/>
    <w:rsid w:val="005F105C"/>
    <w:rsid w:val="00666EF7"/>
    <w:rsid w:val="007525B6"/>
    <w:rsid w:val="00780794"/>
    <w:rsid w:val="00785C3C"/>
    <w:rsid w:val="0079223E"/>
    <w:rsid w:val="0081692E"/>
    <w:rsid w:val="00816AD4"/>
    <w:rsid w:val="008D629D"/>
    <w:rsid w:val="00964CF3"/>
    <w:rsid w:val="00974FC0"/>
    <w:rsid w:val="009835D4"/>
    <w:rsid w:val="009B5BE2"/>
    <w:rsid w:val="009F0A54"/>
    <w:rsid w:val="009F0F0C"/>
    <w:rsid w:val="00A52D23"/>
    <w:rsid w:val="00AB585A"/>
    <w:rsid w:val="00AC6786"/>
    <w:rsid w:val="00B0504F"/>
    <w:rsid w:val="00B410E3"/>
    <w:rsid w:val="00B54BE0"/>
    <w:rsid w:val="00B961A8"/>
    <w:rsid w:val="00BC1DB0"/>
    <w:rsid w:val="00BF0526"/>
    <w:rsid w:val="00CB36D2"/>
    <w:rsid w:val="00D56DC8"/>
    <w:rsid w:val="00DC50D3"/>
    <w:rsid w:val="00DD7FEE"/>
    <w:rsid w:val="00E053A7"/>
    <w:rsid w:val="00E83B76"/>
    <w:rsid w:val="00ED4AC6"/>
    <w:rsid w:val="00F35A76"/>
    <w:rsid w:val="00F6168E"/>
    <w:rsid w:val="00F73D08"/>
    <w:rsid w:val="00F83AB1"/>
    <w:rsid w:val="00F966C0"/>
    <w:rsid w:val="00FA5118"/>
    <w:rsid w:val="00FD4ABA"/>
    <w:rsid w:val="00FF2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E3129"/>
  <w15:chartTrackingRefBased/>
  <w15:docId w15:val="{45AE81D9-4529-49C0-AC1E-00F0CB0AB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1360</Words>
  <Characters>6612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Walters</dc:creator>
  <cp:keywords/>
  <dc:description/>
  <cp:lastModifiedBy>Liz Donevan</cp:lastModifiedBy>
  <cp:revision>2</cp:revision>
  <dcterms:created xsi:type="dcterms:W3CDTF">2023-02-08T09:30:00Z</dcterms:created>
  <dcterms:modified xsi:type="dcterms:W3CDTF">2023-02-08T09:30:00Z</dcterms:modified>
</cp:coreProperties>
</file>